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-761365</wp:posOffset>
            </wp:positionH>
            <wp:positionV relativeFrom="paragraph">
              <wp:posOffset>99695</wp:posOffset>
            </wp:positionV>
            <wp:extent cx="7046595" cy="9772650"/>
            <wp:effectExtent l="19050" t="0" r="1905" b="0"/>
            <wp:wrapNone/>
            <wp:docPr id="1" name="Рисунок 1" descr="F:\положение 2\ЛН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ЛН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6595" cy="977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lastRenderedPageBreak/>
        <w:t>- Штатное расписание МБДОУ;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- Порядок организации и проведения </w:t>
      </w:r>
      <w:proofErr w:type="spellStart"/>
      <w:r w:rsidRPr="0023619D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23619D">
        <w:rPr>
          <w:rFonts w:ascii="Times New Roman" w:hAnsi="Times New Roman"/>
          <w:sz w:val="24"/>
          <w:szCs w:val="24"/>
        </w:rPr>
        <w:t xml:space="preserve"> в МБДОУ;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иные ЛНА.</w:t>
      </w:r>
    </w:p>
    <w:p w:rsidR="00CF28DC" w:rsidRPr="0023619D" w:rsidRDefault="00CF28DC" w:rsidP="00CF28DC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3.2. ЛНА, регламентирующие порядок управления МБДОУ: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Положение об общем собрании работников МБДОУ;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Положение о педагогическом совете МБДОУ;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Положение о родительском комитете;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иные ЛНА.</w:t>
      </w:r>
    </w:p>
    <w:p w:rsidR="00CF28DC" w:rsidRPr="0023619D" w:rsidRDefault="00CF28DC" w:rsidP="00CF28DC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3.4. ЛНА, регламентирующие права работников МБДОУ, родителей (законных представителей) воспитанников: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Положение о профессиональной этике педагогических работников МБДОУ (Кодекс профессиональной этики);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Порядок доступа работников МБДОУ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Положение об аттестационной комиссии МБДОУ;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Положение о комиссии по урегулированию споров между участниками образовательных отношений в МБДОУ;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- иные ЛНА.</w:t>
      </w:r>
    </w:p>
    <w:p w:rsidR="00CF28DC" w:rsidRPr="0023619D" w:rsidRDefault="00CF28DC" w:rsidP="00CF28DC">
      <w:pPr>
        <w:pStyle w:val="a3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23619D">
        <w:rPr>
          <w:rFonts w:ascii="Times New Roman" w:hAnsi="Times New Roman"/>
          <w:b/>
          <w:sz w:val="24"/>
          <w:szCs w:val="24"/>
        </w:rPr>
        <w:t>4. Разработка ЛНА.</w:t>
      </w:r>
    </w:p>
    <w:p w:rsidR="00CF28DC" w:rsidRPr="0023619D" w:rsidRDefault="00CF28DC" w:rsidP="00CF28DC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4.1. Проекты ЛНА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ЛНА могут быть внесены любым участником образовательных отношений.</w:t>
      </w:r>
    </w:p>
    <w:p w:rsidR="00CF28DC" w:rsidRPr="0023619D" w:rsidRDefault="00CF28DC" w:rsidP="00CF28DC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4.2.   Этапы разработки проектов ЛНА:</w:t>
      </w:r>
    </w:p>
    <w:p w:rsidR="00CF28DC" w:rsidRPr="0023619D" w:rsidRDefault="00CF28DC" w:rsidP="00CF28DC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4.2.1. Определение круга вопросов, по которым требуются разработка, принятие и утверждение ЛНА.</w:t>
      </w:r>
    </w:p>
    <w:p w:rsidR="00CF28DC" w:rsidRPr="0023619D" w:rsidRDefault="00CF28DC" w:rsidP="00CF28DC">
      <w:pPr>
        <w:pStyle w:val="a3"/>
        <w:spacing w:after="0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>4.2.2. 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4.2.3. Определение сроков разработки ЛНА.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4.2.4. Назначение ответственного руководителя рабочей группы, который будет координировать </w:t>
      </w:r>
      <w:proofErr w:type="gramStart"/>
      <w:r w:rsidRPr="0023619D">
        <w:rPr>
          <w:rFonts w:ascii="Times New Roman" w:hAnsi="Times New Roman"/>
          <w:sz w:val="24"/>
          <w:szCs w:val="24"/>
        </w:rPr>
        <w:t>участников</w:t>
      </w:r>
      <w:proofErr w:type="gramEnd"/>
      <w:r w:rsidRPr="0023619D">
        <w:rPr>
          <w:rFonts w:ascii="Times New Roman" w:hAnsi="Times New Roman"/>
          <w:sz w:val="24"/>
          <w:szCs w:val="24"/>
        </w:rPr>
        <w:t xml:space="preserve"> и контролировать установленные сроки разработки ЛНА.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4.2.5.</w:t>
      </w:r>
      <w:r>
        <w:rPr>
          <w:rFonts w:ascii="Times New Roman" w:hAnsi="Times New Roman"/>
          <w:sz w:val="24"/>
          <w:szCs w:val="24"/>
        </w:rPr>
        <w:t xml:space="preserve"> Т</w:t>
      </w:r>
      <w:r w:rsidRPr="0023619D">
        <w:rPr>
          <w:rFonts w:ascii="Times New Roman" w:hAnsi="Times New Roman"/>
          <w:sz w:val="24"/>
          <w:szCs w:val="24"/>
        </w:rPr>
        <w:t>е</w:t>
      </w:r>
      <w:proofErr w:type="gramStart"/>
      <w:r w:rsidRPr="0023619D">
        <w:rPr>
          <w:rFonts w:ascii="Times New Roman" w:hAnsi="Times New Roman"/>
          <w:sz w:val="24"/>
          <w:szCs w:val="24"/>
        </w:rPr>
        <w:t>кст пр</w:t>
      </w:r>
      <w:proofErr w:type="gramEnd"/>
      <w:r w:rsidRPr="0023619D">
        <w:rPr>
          <w:rFonts w:ascii="Times New Roman" w:hAnsi="Times New Roman"/>
          <w:sz w:val="24"/>
          <w:szCs w:val="24"/>
        </w:rPr>
        <w:t>оекта передается в соответствующий компетентный орган управления МБДОУ, уполномоченный принимать ЛНА.</w:t>
      </w:r>
    </w:p>
    <w:p w:rsidR="00CF28DC" w:rsidRPr="0023619D" w:rsidRDefault="00CF28DC" w:rsidP="00CF28DC">
      <w:pPr>
        <w:pStyle w:val="a3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3619D">
        <w:rPr>
          <w:rFonts w:ascii="Times New Roman" w:hAnsi="Times New Roman"/>
          <w:b/>
          <w:sz w:val="24"/>
          <w:szCs w:val="24"/>
        </w:rPr>
        <w:t xml:space="preserve">            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ab/>
      </w:r>
      <w:r w:rsidRPr="0023619D">
        <w:rPr>
          <w:rFonts w:ascii="Times New Roman" w:hAnsi="Times New Roman"/>
          <w:b/>
          <w:sz w:val="24"/>
          <w:szCs w:val="24"/>
        </w:rPr>
        <w:t>5.Согласование ЛНА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5.1. В установленных законодательством случаях доработанный проект ЛНА передается на согласование: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5.1.1. В профсоюзный комитет первичной профсоюзной организации, представляющий интересы большинства работников МБДОУ (далее - профсоюзный комитет) – ЛНА, регламентирующие трудовые отношения; права и обязанности работников МБДОУ. Профсоюзный комитет не позднее пяти рабочих дней со дня получения проекта ЛНА направляет заведующему МБДОУ мотивированное мнение по проекту. В случае</w:t>
      </w:r>
      <w:proofErr w:type="gramStart"/>
      <w:r w:rsidRPr="0023619D">
        <w:rPr>
          <w:rFonts w:ascii="Times New Roman" w:hAnsi="Times New Roman"/>
          <w:sz w:val="24"/>
          <w:szCs w:val="24"/>
        </w:rPr>
        <w:t>,</w:t>
      </w:r>
      <w:proofErr w:type="gramEnd"/>
      <w:r w:rsidRPr="0023619D">
        <w:rPr>
          <w:rFonts w:ascii="Times New Roman" w:hAnsi="Times New Roman"/>
          <w:sz w:val="24"/>
          <w:szCs w:val="24"/>
        </w:rPr>
        <w:t xml:space="preserve"> если мотивированное профсоюзного комитета не содержит согласия с проектом ЛНА либо содержит предложения по его совершенствованию, заведующий </w:t>
      </w:r>
      <w:r w:rsidRPr="0023619D">
        <w:rPr>
          <w:rFonts w:ascii="Times New Roman" w:hAnsi="Times New Roman"/>
          <w:sz w:val="24"/>
          <w:szCs w:val="24"/>
        </w:rPr>
        <w:lastRenderedPageBreak/>
        <w:t>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При не</w:t>
      </w:r>
      <w:r w:rsidR="00D3124E">
        <w:rPr>
          <w:rFonts w:ascii="Times New Roman" w:hAnsi="Times New Roman"/>
          <w:sz w:val="24"/>
          <w:szCs w:val="24"/>
        </w:rPr>
        <w:t xml:space="preserve"> </w:t>
      </w:r>
      <w:r w:rsidRPr="0023619D">
        <w:rPr>
          <w:rFonts w:ascii="Times New Roman" w:hAnsi="Times New Roman"/>
          <w:sz w:val="24"/>
          <w:szCs w:val="24"/>
        </w:rPr>
        <w:t>достижении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ЛНА в повестку дня заседания общего собрания работников МБДОУ).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5.1.</w:t>
      </w:r>
      <w:r>
        <w:rPr>
          <w:rFonts w:ascii="Times New Roman" w:hAnsi="Times New Roman"/>
          <w:sz w:val="24"/>
          <w:szCs w:val="24"/>
        </w:rPr>
        <w:t>2</w:t>
      </w:r>
      <w:r w:rsidRPr="0023619D">
        <w:rPr>
          <w:rFonts w:ascii="Times New Roman" w:hAnsi="Times New Roman"/>
          <w:sz w:val="24"/>
          <w:szCs w:val="24"/>
        </w:rPr>
        <w:t>. Учредителю МБДОУ –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ее принятии вносится заведующим МБДОУ в повестку дня  заседания педагогического совета МБДОУ.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 w:rsidRPr="0023619D">
        <w:rPr>
          <w:rFonts w:ascii="Times New Roman" w:hAnsi="Times New Roman"/>
          <w:b/>
          <w:sz w:val="24"/>
          <w:szCs w:val="24"/>
        </w:rPr>
        <w:t>6. Принятие ЛНА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6.1. ЛНА принимаются: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- Общим собранием работников МБДОУ – локальные нормативные  акты, с</w:t>
      </w:r>
      <w:r>
        <w:rPr>
          <w:rFonts w:ascii="Times New Roman" w:hAnsi="Times New Roman"/>
          <w:sz w:val="24"/>
          <w:szCs w:val="24"/>
        </w:rPr>
        <w:t>одержащие нормы трудового права.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                                   </w:t>
      </w:r>
      <w:r w:rsidRPr="0023619D">
        <w:rPr>
          <w:rFonts w:ascii="Times New Roman" w:hAnsi="Times New Roman"/>
          <w:b/>
          <w:sz w:val="24"/>
          <w:szCs w:val="24"/>
        </w:rPr>
        <w:t xml:space="preserve"> 7. Утверждение ЛНА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7.1. Заведующий МБДОУ утверждает ЛНА путем издания приказа об утверждении ЛНА.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7.2. Принятие ЛНА подлежат обязательной регистрации в соответствии с требованиями делопроизводства в МБДОУ с присвоением им </w:t>
      </w:r>
      <w:r>
        <w:rPr>
          <w:rFonts w:ascii="Times New Roman" w:hAnsi="Times New Roman"/>
          <w:sz w:val="24"/>
          <w:szCs w:val="24"/>
        </w:rPr>
        <w:t>регистрационного</w:t>
      </w:r>
      <w:r w:rsidRPr="0023619D">
        <w:rPr>
          <w:rFonts w:ascii="Times New Roman" w:hAnsi="Times New Roman"/>
          <w:sz w:val="24"/>
          <w:szCs w:val="24"/>
        </w:rPr>
        <w:t xml:space="preserve"> номера.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               </w:t>
      </w:r>
      <w:r w:rsidRPr="0023619D">
        <w:rPr>
          <w:rFonts w:ascii="Times New Roman" w:hAnsi="Times New Roman"/>
          <w:b/>
          <w:sz w:val="24"/>
          <w:szCs w:val="24"/>
        </w:rPr>
        <w:t>8.Ознакомление участников образовательных отношений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3619D">
        <w:rPr>
          <w:rFonts w:ascii="Times New Roman" w:hAnsi="Times New Roman"/>
          <w:b/>
          <w:sz w:val="24"/>
          <w:szCs w:val="24"/>
        </w:rPr>
        <w:t xml:space="preserve">                                           с локальными нормативными актами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b/>
          <w:sz w:val="24"/>
          <w:szCs w:val="24"/>
        </w:rPr>
        <w:t xml:space="preserve">           </w:t>
      </w:r>
      <w:r w:rsidRPr="0023619D">
        <w:rPr>
          <w:rFonts w:ascii="Times New Roman" w:hAnsi="Times New Roman"/>
          <w:sz w:val="24"/>
          <w:szCs w:val="24"/>
        </w:rPr>
        <w:t>8.1. 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8.2. Подтверждение факта ознакомления  работников с ЛНА  осуществляется следующим образом: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- 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>- п</w:t>
      </w:r>
      <w:r w:rsidRPr="0023619D">
        <w:rPr>
          <w:rFonts w:ascii="Times New Roman" w:hAnsi="Times New Roman"/>
          <w:sz w:val="24"/>
          <w:szCs w:val="24"/>
        </w:rPr>
        <w:t>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8.3. </w:t>
      </w:r>
      <w:proofErr w:type="gramStart"/>
      <w:r w:rsidRPr="0023619D">
        <w:rPr>
          <w:rFonts w:ascii="Times New Roman" w:hAnsi="Times New Roman"/>
          <w:sz w:val="24"/>
          <w:szCs w:val="24"/>
        </w:rPr>
        <w:t>Ознакомление родителей (законных представителей) воспитанников с ЛНА, принятыми в период обучения воспитанника в МБДОУ, осуществляется путем размещения копий ЛНА на официальном сайте в сети Интернет, на информационном стенде МБДОУ, а также в ходе проведения собраний родителей (законных представителей) воспитанников.</w:t>
      </w:r>
      <w:proofErr w:type="gramEnd"/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8.4.ЛНА МБДОУ размещаются на официальном сайте МБДОУ в сети «Интернет».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 w:rsidRPr="0023619D">
        <w:rPr>
          <w:rFonts w:ascii="Times New Roman" w:hAnsi="Times New Roman"/>
          <w:b/>
          <w:sz w:val="24"/>
          <w:szCs w:val="24"/>
        </w:rPr>
        <w:t xml:space="preserve"> 9. Изменение ЛНА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b/>
          <w:sz w:val="24"/>
          <w:szCs w:val="24"/>
        </w:rPr>
        <w:t xml:space="preserve">          </w:t>
      </w:r>
      <w:r w:rsidRPr="0023619D">
        <w:rPr>
          <w:rFonts w:ascii="Times New Roman" w:hAnsi="Times New Roman"/>
          <w:sz w:val="24"/>
          <w:szCs w:val="24"/>
        </w:rPr>
        <w:t xml:space="preserve"> 9.1. ЛНА подлежат изменению и дополнению в следующих случаях: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- 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lastRenderedPageBreak/>
        <w:t xml:space="preserve">           - изменение законодательства Российской Федерации;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- 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9.2. Локальные нормативные акты могут быть изменены и дополнены только принятием новой редакции ЛНА в полном объеме акта – путем утверждения нового ЛНА.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                                          </w:t>
      </w:r>
      <w:r w:rsidRPr="0023619D">
        <w:rPr>
          <w:rFonts w:ascii="Times New Roman" w:hAnsi="Times New Roman"/>
          <w:b/>
          <w:sz w:val="24"/>
          <w:szCs w:val="24"/>
        </w:rPr>
        <w:t>10. Отмена ЛНА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10.1. Основания для отмены ЛНА МБДОУ являются: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- истечение срока действия локального нормативного акта (если при разработке ЛНА был определен период его действия);</w:t>
      </w:r>
    </w:p>
    <w:p w:rsidR="00CF28DC" w:rsidRPr="0023619D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CF28DC" w:rsidRPr="002B1D2C" w:rsidRDefault="00CF28DC" w:rsidP="00CF28DC">
      <w:pPr>
        <w:pStyle w:val="a3"/>
        <w:tabs>
          <w:tab w:val="left" w:pos="29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23619D">
        <w:rPr>
          <w:rFonts w:ascii="Times New Roman" w:hAnsi="Times New Roman"/>
          <w:sz w:val="24"/>
          <w:szCs w:val="24"/>
        </w:rPr>
        <w:t xml:space="preserve">          10.2. Отмена ЛНА в связи с утратой силы производится приказом заведующего МБДОУ, с ознакомлением работников с</w:t>
      </w:r>
      <w:r>
        <w:rPr>
          <w:rFonts w:ascii="Times New Roman" w:hAnsi="Times New Roman"/>
          <w:sz w:val="24"/>
          <w:szCs w:val="24"/>
        </w:rPr>
        <w:t xml:space="preserve"> содержанием приказа под роспись.</w:t>
      </w:r>
    </w:p>
    <w:p w:rsidR="000359BA" w:rsidRDefault="000359BA"/>
    <w:sectPr w:rsidR="000359BA" w:rsidSect="003D1A89">
      <w:footerReference w:type="default" r:id="rId7"/>
      <w:pgSz w:w="11906" w:h="16838"/>
      <w:pgMar w:top="568" w:right="850" w:bottom="1134" w:left="1701" w:header="708" w:footer="13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59BA" w:rsidRDefault="000359BA" w:rsidP="000359BA">
      <w:pPr>
        <w:spacing w:after="0" w:line="240" w:lineRule="auto"/>
      </w:pPr>
      <w:r>
        <w:separator/>
      </w:r>
    </w:p>
  </w:endnote>
  <w:endnote w:type="continuationSeparator" w:id="0">
    <w:p w:rsidR="000359BA" w:rsidRDefault="000359BA" w:rsidP="00035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41E" w:rsidRDefault="000359BA">
    <w:pPr>
      <w:pStyle w:val="a4"/>
      <w:jc w:val="right"/>
    </w:pPr>
    <w:r>
      <w:fldChar w:fldCharType="begin"/>
    </w:r>
    <w:r w:rsidR="00CF28DC">
      <w:instrText>PAGE   \* MERGEFORMAT</w:instrText>
    </w:r>
    <w:r>
      <w:fldChar w:fldCharType="separate"/>
    </w:r>
    <w:r w:rsidR="00D3124E">
      <w:rPr>
        <w:noProof/>
      </w:rPr>
      <w:t>3</w:t>
    </w:r>
    <w:r>
      <w:fldChar w:fldCharType="end"/>
    </w:r>
  </w:p>
  <w:p w:rsidR="0030041E" w:rsidRDefault="00D3124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59BA" w:rsidRDefault="000359BA" w:rsidP="000359BA">
      <w:pPr>
        <w:spacing w:after="0" w:line="240" w:lineRule="auto"/>
      </w:pPr>
      <w:r>
        <w:separator/>
      </w:r>
    </w:p>
  </w:footnote>
  <w:footnote w:type="continuationSeparator" w:id="0">
    <w:p w:rsidR="000359BA" w:rsidRDefault="000359BA" w:rsidP="000359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F28DC"/>
    <w:rsid w:val="000359BA"/>
    <w:rsid w:val="00CF28DC"/>
    <w:rsid w:val="00D31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9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28DC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footer"/>
    <w:basedOn w:val="a"/>
    <w:link w:val="a5"/>
    <w:uiPriority w:val="99"/>
    <w:unhideWhenUsed/>
    <w:rsid w:val="00CF28D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5">
    <w:name w:val="Нижний колонтитул Знак"/>
    <w:basedOn w:val="a0"/>
    <w:link w:val="a4"/>
    <w:uiPriority w:val="99"/>
    <w:rsid w:val="00CF28DC"/>
    <w:rPr>
      <w:rFonts w:ascii="Calibri" w:eastAsia="Calibri" w:hAnsi="Calibri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F2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28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997</Words>
  <Characters>5685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3</cp:revision>
  <dcterms:created xsi:type="dcterms:W3CDTF">2018-09-03T12:41:00Z</dcterms:created>
  <dcterms:modified xsi:type="dcterms:W3CDTF">2018-09-03T17:00:00Z</dcterms:modified>
</cp:coreProperties>
</file>